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7030A0"/>
          <w:sz w:val="32"/>
          <w:szCs w:val="32"/>
        </w:rPr>
        <w:t>Памятка для родителей </w:t>
      </w:r>
      <w:r>
        <w:rPr>
          <w:b/>
          <w:bCs/>
          <w:color w:val="7030A0"/>
          <w:sz w:val="32"/>
          <w:szCs w:val="32"/>
        </w:rPr>
        <w:br/>
        <w:t>по профилактике туберкулеза у детей и подростков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34682cc8.jpg" style="width:224.85pt;height:152.15pt"/>
        </w:pic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Туберкулез является социально значимым и особо опасным инфекционным заболеванием.</w:t>
      </w:r>
      <w:r>
        <w:rPr>
          <w:color w:val="000000"/>
        </w:rPr>
        <w:t> По данным Всемирной организации здравоохранения, одна треть населения планеты инфицирована туберкулезом. </w:t>
      </w:r>
      <w:r>
        <w:rPr>
          <w:b/>
          <w:bCs/>
          <w:color w:val="000000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>
        <w:rPr>
          <w:color w:val="000000"/>
        </w:rPr>
        <w:t> 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Что же такое туберкулез, и каковы источники инфекции?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Туберкулез – это инфекционное заболевание, вызываемое микобактериями </w:t>
      </w:r>
      <w:proofErr w:type="spellStart"/>
      <w:r>
        <w:rPr>
          <w:b/>
          <w:bCs/>
          <w:color w:val="000000"/>
        </w:rPr>
        <w:t>туберкулеза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>оражается</w:t>
      </w:r>
      <w:proofErr w:type="spellEnd"/>
      <w:r>
        <w:rPr>
          <w:color w:val="000000"/>
        </w:rPr>
        <w:t xml:space="preserve"> туберкулезом весь организм: легкие, почки, лимфатические узлы, кости, глаза, кожа, головной мозг.</w:t>
      </w:r>
      <w:r>
        <w:rPr>
          <w:color w:val="000000"/>
        </w:rP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Как можно заразиться туберкулезом?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Заразиться туберкулезом может практически любой человек. Заражение происходит: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 через воздух</w:t>
      </w:r>
      <w:r>
        <w:rPr>
          <w:color w:val="000000"/>
        </w:rPr>
        <w:t> 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 при употреблении молочных продуктов</w:t>
      </w:r>
      <w:r>
        <w:rPr>
          <w:color w:val="000000"/>
        </w:rPr>
        <w:t> от больного туберкулезом крупнорогатого скота.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 внутриутробное заражение плода</w:t>
      </w:r>
      <w:r>
        <w:rPr>
          <w:color w:val="000000"/>
        </w:rPr>
        <w:t> (крайне редко) при туберкулезе у беременных.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Около 50% впервые выявленных больных</w:t>
      </w:r>
      <w:r>
        <w:rPr>
          <w:color w:val="000000"/>
        </w:rPr>
        <w:t> 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Каждый ли инфицированный человек заболевает туберкулезом?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rPr>
          <w:color w:val="000000"/>
        </w:rPr>
        <w:br/>
      </w:r>
      <w:r>
        <w:rPr>
          <w:color w:val="000000"/>
        </w:rPr>
        <w:br/>
        <w:t>Наиболее подвержены заболеванию туберкулезом дети из так называемой </w:t>
      </w:r>
      <w:r>
        <w:rPr>
          <w:b/>
          <w:bCs/>
          <w:color w:val="000000"/>
        </w:rPr>
        <w:t>группы риска:</w:t>
      </w:r>
    </w:p>
    <w:p w:rsidR="00BB0096" w:rsidRDefault="00BB0096" w:rsidP="00BB0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семье, где есть больной туберкулезом;</w:t>
      </w:r>
    </w:p>
    <w:p w:rsidR="00BB0096" w:rsidRDefault="00BB0096" w:rsidP="00BB0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часто и длительно </w:t>
      </w:r>
      <w:proofErr w:type="gramStart"/>
      <w:r>
        <w:rPr>
          <w:color w:val="000000"/>
        </w:rPr>
        <w:t>болеющие</w:t>
      </w:r>
      <w:proofErr w:type="gramEnd"/>
      <w:r>
        <w:rPr>
          <w:color w:val="000000"/>
        </w:rPr>
        <w:t xml:space="preserve"> различными инфекционными заболеваниями;</w:t>
      </w:r>
    </w:p>
    <w:p w:rsidR="00BB0096" w:rsidRDefault="00BB0096" w:rsidP="00BB0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BB0096" w:rsidRDefault="00BB0096" w:rsidP="00BB0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злоупотребляющие алкоголем, наркоманы;</w:t>
      </w:r>
    </w:p>
    <w:p w:rsidR="00BB0096" w:rsidRDefault="00BB0096" w:rsidP="00BB0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живущие за чертой бедности;</w:t>
      </w:r>
    </w:p>
    <w:p w:rsidR="00BB0096" w:rsidRDefault="00BB0096" w:rsidP="00BB0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не привитые дети.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lastRenderedPageBreak/>
        <w:t>Заболевают туберкулезом в основном не привитые дети, реже – получившие неполноценную вакцинацию (рубчик БЦЖ отсутствует или менее 3мм).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Основные симптомы и признаки туберкулеза: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Длительный кашель</w:t>
      </w:r>
      <w:r>
        <w:rPr>
          <w:color w:val="000000"/>
        </w:rPr>
        <w:t> (более трех недель) или покашливание с выделением мокроты, возможно с кровью.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Боли в грудной клетке.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Потеря аппетита, снижение массы тела.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Усиленное потоотделение</w:t>
      </w:r>
      <w:r>
        <w:rPr>
          <w:color w:val="000000"/>
        </w:rPr>
        <w:t> (особенно в ночное время).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Общее недомогание и слабость.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Периодическое</w:t>
      </w:r>
      <w:r>
        <w:rPr>
          <w:color w:val="000000"/>
        </w:rPr>
        <w:t> </w:t>
      </w:r>
      <w:r>
        <w:rPr>
          <w:b/>
          <w:bCs/>
          <w:color w:val="000000"/>
        </w:rPr>
        <w:t>небольшое повышение температуры</w:t>
      </w:r>
      <w:r>
        <w:rPr>
          <w:color w:val="000000"/>
        </w:rPr>
        <w:t> тела (37,2° – 37,4°С).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Покраснение и припухлость кожи размером более 5 мм</w:t>
      </w:r>
      <w:r>
        <w:rPr>
          <w:color w:val="000000"/>
        </w:rPr>
        <w:t> 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Как определить инфицирован ли ребенок?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 определяют ежегодной </w:t>
      </w:r>
      <w:r>
        <w:rPr>
          <w:b/>
          <w:bCs/>
          <w:color w:val="000000"/>
        </w:rPr>
        <w:t>туберкулиновой пробой (проба Манту).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Кроме </w:t>
      </w:r>
      <w:proofErr w:type="spellStart"/>
      <w:r>
        <w:rPr>
          <w:b/>
          <w:bCs/>
          <w:color w:val="000000"/>
        </w:rPr>
        <w:t>туберкулинодиагностики</w:t>
      </w:r>
      <w:proofErr w:type="spellEnd"/>
      <w:r>
        <w:rPr>
          <w:color w:val="000000"/>
        </w:rPr>
        <w:t> - методами раннего выявления туберкулеза у детей, подростков и взрослых служат </w:t>
      </w:r>
      <w:r>
        <w:rPr>
          <w:b/>
          <w:bCs/>
          <w:color w:val="000000"/>
        </w:rPr>
        <w:t>профилактические обследования</w:t>
      </w:r>
      <w:r>
        <w:rPr>
          <w:color w:val="000000"/>
        </w:rPr>
        <w:t>:</w:t>
      </w:r>
    </w:p>
    <w:p w:rsidR="00BB0096" w:rsidRDefault="00BB0096" w:rsidP="00BB00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рентгенофлюорография</w:t>
      </w:r>
      <w:proofErr w:type="spellEnd"/>
      <w:r>
        <w:rPr>
          <w:color w:val="000000"/>
        </w:rPr>
        <w:t> - в 17 лет, в последующем не реже 1 раза в 2 года для всего населения и ежегодно для групп риска.</w:t>
      </w:r>
    </w:p>
    <w:p w:rsidR="00BB0096" w:rsidRDefault="00BB0096" w:rsidP="00BB00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бактериологическое обследование</w:t>
      </w:r>
      <w:r>
        <w:rPr>
          <w:color w:val="000000"/>
        </w:rPr>
        <w:t> 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Как уберечь ребенка от туберкулеза и предотвратить заболевание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Для активной специфической профилактики туберкулеза у детей и подростков предназначена вакцина БЦЖ.</w:t>
      </w:r>
      <w:r>
        <w:rPr>
          <w:color w:val="000000"/>
        </w:rPr>
        <w:t> 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Вакцина БЦЖ представляет собой живые ослабленные (утратившие способность вызывать заболевание) микобактерии вакцинного штамма.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Внутрикожная вакцинация БЦЖ признана основным мероприятием специфической профилактики туберкулеза.</w:t>
      </w:r>
      <w:r>
        <w:rPr>
          <w:color w:val="000000"/>
        </w:rPr>
        <w:t xml:space="preserve"> 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>
        <w:rPr>
          <w:color w:val="000000"/>
        </w:rPr>
        <w:t>вакцинированных</w:t>
      </w:r>
      <w:proofErr w:type="gramEnd"/>
      <w:r>
        <w:rPr>
          <w:color w:val="000000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Диагностика туберкулеза и предотвращение заболевания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Бактериологическое обследование</w:t>
      </w:r>
      <w:r>
        <w:rPr>
          <w:color w:val="000000"/>
        </w:rPr>
        <w:t> 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 случаях скрытого течения туберкулеза</w:t>
      </w:r>
      <w:r>
        <w:rPr>
          <w:color w:val="000000"/>
        </w:rPr>
        <w:t> 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Если при обследовании установлено</w:t>
      </w:r>
      <w:r>
        <w:rPr>
          <w:color w:val="000000"/>
        </w:rPr>
        <w:t>, что ребенок или подросток заразился только туберкулезной инфекцией, но поражения органов не выявлено, </w:t>
      </w:r>
      <w:r>
        <w:rPr>
          <w:b/>
          <w:bCs/>
          <w:color w:val="000000"/>
        </w:rPr>
        <w:t>необходимо провести курс предупредительного лечения</w:t>
      </w:r>
      <w:r>
        <w:rPr>
          <w:color w:val="000000"/>
        </w:rPr>
        <w:t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lastRenderedPageBreak/>
        <w:t>Важно также выполнять комплекс мероприятий, </w:t>
      </w:r>
      <w:r>
        <w:rPr>
          <w:color w:val="000000"/>
        </w:rP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Профилактика детско-подросткового туберкулеза и советы родителям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Для предотвращения туберкулеза у детей и подростков необходимо: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Ответственно</w:t>
      </w:r>
      <w:r>
        <w:rPr>
          <w:color w:val="000000"/>
        </w:rPr>
        <w:t> 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Проходить профилактическое </w:t>
      </w:r>
      <w:proofErr w:type="spellStart"/>
      <w:r>
        <w:rPr>
          <w:b/>
          <w:bCs/>
          <w:color w:val="000000"/>
        </w:rPr>
        <w:t>рентгенофлюорографическое</w:t>
      </w:r>
      <w:proofErr w:type="spellEnd"/>
      <w:r>
        <w:rPr>
          <w:b/>
          <w:bCs/>
          <w:color w:val="000000"/>
        </w:rPr>
        <w:t xml:space="preserve"> обследование</w:t>
      </w:r>
      <w:r>
        <w:rPr>
          <w:color w:val="000000"/>
        </w:rPr>
        <w:t>, особенно если в семье есть новорожденный ребенок.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Обязательно обращаться к врачу</w:t>
      </w:r>
      <w:r>
        <w:rPr>
          <w:color w:val="000000"/>
        </w:rPr>
        <w:t>, если ребенок был в контакте с больным туберкулезом.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Оберегать</w:t>
      </w:r>
      <w:r>
        <w:rPr>
          <w:color w:val="000000"/>
        </w:rPr>
        <w:t> 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Обязательное обследование</w:t>
      </w:r>
      <w:r>
        <w:rPr>
          <w:color w:val="000000"/>
        </w:rPr>
        <w:t> у врача-фтизиатра при установлении инфицирования ребенка по пробе Манту.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Личным родительским примером</w:t>
      </w:r>
      <w:r>
        <w:rPr>
          <w:color w:val="000000"/>
        </w:rPr>
        <w:t> формировать у ребенка здоровый образ жизни.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</w:rPr>
        <w:t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</w:t>
      </w:r>
    </w:p>
    <w:p w:rsidR="00BB0096" w:rsidRDefault="00BB0096" w:rsidP="00BB009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089"/>
    <w:multiLevelType w:val="multilevel"/>
    <w:tmpl w:val="821E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B38F5"/>
    <w:multiLevelType w:val="multilevel"/>
    <w:tmpl w:val="23B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096"/>
    <w:rsid w:val="009503C3"/>
    <w:rsid w:val="00BB0096"/>
    <w:rsid w:val="00E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2019-04-15T10:41:00Z</dcterms:created>
  <dcterms:modified xsi:type="dcterms:W3CDTF">2019-04-15T10:41:00Z</dcterms:modified>
</cp:coreProperties>
</file>