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78" w:rsidRDefault="00473A78" w:rsidP="00473A78">
      <w:pPr>
        <w:spacing w:line="270" w:lineRule="atLeast"/>
        <w:jc w:val="center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473A78" w:rsidRDefault="00473A78" w:rsidP="00473A78">
      <w:pPr>
        <w:spacing w:line="270" w:lineRule="atLeast"/>
        <w:jc w:val="center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473A78" w:rsidRDefault="00473A78" w:rsidP="00473A78">
      <w:pPr>
        <w:spacing w:line="270" w:lineRule="atLeast"/>
        <w:jc w:val="center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Style w:val="a3"/>
          <w:rFonts w:ascii="Georgia" w:hAnsi="Georgia"/>
          <w:color w:val="003399"/>
          <w:sz w:val="27"/>
          <w:szCs w:val="27"/>
          <w:bdr w:val="none" w:sz="0" w:space="0" w:color="auto" w:frame="1"/>
        </w:rPr>
        <w:t>"Профессиональный стандарт педагога"</w:t>
      </w:r>
      <w:r>
        <w:rPr>
          <w:rStyle w:val="apple-converted-space"/>
          <w:rFonts w:ascii="Georgia" w:hAnsi="Georgia"/>
          <w:i/>
          <w:iCs/>
          <w:color w:val="003399"/>
          <w:sz w:val="27"/>
          <w:szCs w:val="27"/>
          <w:bdr w:val="none" w:sz="0" w:space="0" w:color="auto" w:frame="1"/>
        </w:rPr>
        <w:t> </w:t>
      </w:r>
    </w:p>
    <w:p w:rsidR="00473A78" w:rsidRDefault="00473A78" w:rsidP="00473A78">
      <w:pPr>
        <w:spacing w:line="270" w:lineRule="atLeast"/>
        <w:jc w:val="right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17"/>
          <w:szCs w:val="17"/>
          <w:bdr w:val="none" w:sz="0" w:space="0" w:color="auto" w:frame="1"/>
        </w:rPr>
        <w:t>Утвержден</w:t>
      </w:r>
    </w:p>
    <w:p w:rsidR="00473A78" w:rsidRDefault="00473A78" w:rsidP="00473A78">
      <w:pPr>
        <w:spacing w:line="270" w:lineRule="atLeast"/>
        <w:jc w:val="right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17"/>
          <w:szCs w:val="17"/>
          <w:bdr w:val="none" w:sz="0" w:space="0" w:color="auto" w:frame="1"/>
        </w:rPr>
        <w:t>приказом Министерства труда</w:t>
      </w:r>
    </w:p>
    <w:p w:rsidR="00473A78" w:rsidRDefault="00473A78" w:rsidP="00473A78">
      <w:pPr>
        <w:spacing w:line="270" w:lineRule="atLeast"/>
        <w:jc w:val="right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17"/>
          <w:szCs w:val="17"/>
          <w:bdr w:val="none" w:sz="0" w:space="0" w:color="auto" w:frame="1"/>
        </w:rPr>
        <w:t>и социальной защиты</w:t>
      </w:r>
    </w:p>
    <w:p w:rsidR="00473A78" w:rsidRDefault="00473A78" w:rsidP="00473A78">
      <w:pPr>
        <w:spacing w:line="270" w:lineRule="atLeast"/>
        <w:jc w:val="right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17"/>
          <w:szCs w:val="17"/>
          <w:bdr w:val="none" w:sz="0" w:space="0" w:color="auto" w:frame="1"/>
        </w:rPr>
        <w:t>Российской Федерации</w:t>
      </w:r>
    </w:p>
    <w:p w:rsidR="00473A78" w:rsidRDefault="00473A78" w:rsidP="00473A78">
      <w:pPr>
        <w:spacing w:line="270" w:lineRule="atLeast"/>
        <w:jc w:val="right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от 18 октября 2013 г. N 544н</w:t>
      </w:r>
    </w:p>
    <w:p w:rsidR="00473A78" w:rsidRDefault="00473A78" w:rsidP="00473A78">
      <w:pPr>
        <w:spacing w:line="270" w:lineRule="atLeast"/>
        <w:jc w:val="center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Style w:val="a3"/>
          <w:rFonts w:ascii="Georgia" w:hAnsi="Georgia"/>
          <w:color w:val="003399"/>
          <w:sz w:val="21"/>
          <w:szCs w:val="21"/>
          <w:bdr w:val="none" w:sz="0" w:space="0" w:color="auto" w:frame="1"/>
        </w:rPr>
        <w:t>Введение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 </w:t>
      </w:r>
      <w:r>
        <w:rPr>
          <w:rStyle w:val="a3"/>
          <w:rFonts w:ascii="Georgia" w:hAnsi="Georgia"/>
          <w:color w:val="003399"/>
          <w:sz w:val="21"/>
          <w:szCs w:val="21"/>
          <w:bdr w:val="none" w:sz="0" w:space="0" w:color="auto" w:frame="1"/>
        </w:rPr>
        <w:t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 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Style w:val="a3"/>
          <w:rFonts w:ascii="Georgia" w:hAnsi="Georgia"/>
          <w:color w:val="003399"/>
          <w:sz w:val="21"/>
          <w:szCs w:val="21"/>
          <w:bdr w:val="none" w:sz="0" w:space="0" w:color="auto" w:frame="1"/>
        </w:rPr>
        <w:t>4. Содержание профессионального стандарта педагога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Style w:val="a3"/>
          <w:rFonts w:ascii="Georgia" w:hAnsi="Georgia"/>
          <w:color w:val="003399"/>
          <w:sz w:val="21"/>
          <w:szCs w:val="21"/>
          <w:bdr w:val="none" w:sz="0" w:space="0" w:color="auto" w:frame="1"/>
        </w:rPr>
        <w:t>4.1. Часть первая: обучение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Style w:val="a3"/>
          <w:rFonts w:ascii="Georgia" w:hAnsi="Georgia"/>
          <w:color w:val="003399"/>
          <w:sz w:val="21"/>
          <w:szCs w:val="21"/>
          <w:bdr w:val="none" w:sz="0" w:space="0" w:color="auto" w:frame="1"/>
        </w:rPr>
        <w:t>Педагог должен: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1.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2. Демонстрировать знание предмета и программы обучения.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3. Уметь планировать, проводить уроки, анализировать их эффективность (самоанализ урока).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4. Владеть формами и методами обучения, выходящими за рамки уроков: лабораторные эксперименты, полевая практика и т.п.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6. Уметь объективно оценивать знания учеников, используя разные формы и методы контроля.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 xml:space="preserve">7. Владеть </w:t>
      </w:r>
      <w:proofErr w:type="gramStart"/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ИКТ-компетенциями</w:t>
      </w:r>
      <w:proofErr w:type="gramEnd"/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 xml:space="preserve"> (подробные разъяснения в отношении ИКТ-компетенций приведены в Приложении 1).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Style w:val="a3"/>
          <w:rFonts w:ascii="Georgia" w:hAnsi="Georgia"/>
          <w:color w:val="003399"/>
          <w:sz w:val="21"/>
          <w:szCs w:val="21"/>
          <w:bdr w:val="none" w:sz="0" w:space="0" w:color="auto" w:frame="1"/>
        </w:rPr>
        <w:t>4.2. Часть вторая: воспитательная работа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Style w:val="a3"/>
          <w:rFonts w:ascii="Georgia" w:hAnsi="Georgia"/>
          <w:color w:val="003399"/>
          <w:sz w:val="21"/>
          <w:szCs w:val="21"/>
          <w:bdr w:val="none" w:sz="0" w:space="0" w:color="auto" w:frame="1"/>
        </w:rPr>
        <w:t>Педагог должен: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1. Владеть формами и методами воспитательной работы, используя их как на уроке, так и во внеклассной деятельности.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2. Владеть методами организации экскурсий, походов и экспедиций.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3. Владеть методами музейной педагогики, используя их для расширения кругозора учащихся.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4. Эффективно регулировать поведение учащихся для обеспечения безопасной образовательной среды.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lastRenderedPageBreak/>
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7. Оказывать всестороннюю помощь и поддержку в организации ученических органов самоуправления.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8. Уметь общаться с детьми, признавая их достоинство, понимая и принимая их.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9. Уметь находить </w:t>
      </w:r>
      <w:r>
        <w:rPr>
          <w:rStyle w:val="a4"/>
          <w:rFonts w:ascii="Georgia" w:hAnsi="Georgia"/>
          <w:color w:val="003399"/>
          <w:sz w:val="21"/>
          <w:szCs w:val="21"/>
          <w:bdr w:val="none" w:sz="0" w:space="0" w:color="auto" w:frame="1"/>
        </w:rPr>
        <w:t>(обнаруживать)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 ценностный аспект учебного знания и информации и обеспечивать его понимание и переживание учащимися.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10. Уметь проектировать и создавать ситуации и события, развивающие эмоционально-ценностную сферу ребенк</w:t>
      </w:r>
      <w:proofErr w:type="gramStart"/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а</w:t>
      </w:r>
      <w:r>
        <w:rPr>
          <w:rStyle w:val="a4"/>
          <w:rFonts w:ascii="Georgia" w:hAnsi="Georgia"/>
          <w:color w:val="003399"/>
          <w:sz w:val="21"/>
          <w:szCs w:val="21"/>
          <w:bdr w:val="none" w:sz="0" w:space="0" w:color="auto" w:frame="1"/>
        </w:rPr>
        <w:t>(</w:t>
      </w:r>
      <w:proofErr w:type="gramEnd"/>
      <w:r>
        <w:rPr>
          <w:rStyle w:val="a4"/>
          <w:rFonts w:ascii="Georgia" w:hAnsi="Georgia"/>
          <w:color w:val="003399"/>
          <w:sz w:val="21"/>
          <w:szCs w:val="21"/>
          <w:bdr w:val="none" w:sz="0" w:space="0" w:color="auto" w:frame="1"/>
        </w:rPr>
        <w:t>культуру переживаний и ценностные ориентации ребенка)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11. Уметь обнаруживать и реализовывать </w:t>
      </w:r>
      <w:r>
        <w:rPr>
          <w:rStyle w:val="a4"/>
          <w:rFonts w:ascii="Georgia" w:hAnsi="Georgia"/>
          <w:color w:val="003399"/>
          <w:sz w:val="21"/>
          <w:szCs w:val="21"/>
          <w:bdr w:val="none" w:sz="0" w:space="0" w:color="auto" w:frame="1"/>
        </w:rPr>
        <w:t>(воплощать</w:t>
      </w:r>
      <w:proofErr w:type="gramStart"/>
      <w:r>
        <w:rPr>
          <w:rStyle w:val="a4"/>
          <w:rFonts w:ascii="Georgia" w:hAnsi="Georgia"/>
          <w:color w:val="003399"/>
          <w:sz w:val="21"/>
          <w:szCs w:val="21"/>
          <w:bdr w:val="none" w:sz="0" w:space="0" w:color="auto" w:frame="1"/>
        </w:rPr>
        <w:t>)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в</w:t>
      </w:r>
      <w:proofErr w:type="gramEnd"/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оспитательные возможности различных видов деятельности ребенка (учебной, игровой, трудовой, спортивной, художественной и т.д.).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12. Уметь строить воспитательную деятельность с учетом культурных различий детей, половозрастных и индивидуальных особенностей.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13. Уметь создавать в учебных группах (классе, кружке, секции и т.п.) детско-взрослые общности учащихся, их родителей и педагогов.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15. Уметь сотрудничать </w:t>
      </w:r>
      <w:r>
        <w:rPr>
          <w:rStyle w:val="a4"/>
          <w:rFonts w:ascii="Georgia" w:hAnsi="Georgia"/>
          <w:color w:val="003399"/>
          <w:sz w:val="21"/>
          <w:szCs w:val="21"/>
          <w:bdr w:val="none" w:sz="0" w:space="0" w:color="auto" w:frame="1"/>
        </w:rPr>
        <w:t>(конструктивно взаимодействовать)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 с другими педагогами и специалистами в решении воспитательных задач </w:t>
      </w:r>
      <w:r>
        <w:rPr>
          <w:rStyle w:val="a4"/>
          <w:rFonts w:ascii="Georgia" w:hAnsi="Georgia"/>
          <w:color w:val="003399"/>
          <w:sz w:val="21"/>
          <w:szCs w:val="21"/>
          <w:bdr w:val="none" w:sz="0" w:space="0" w:color="auto" w:frame="1"/>
        </w:rPr>
        <w:t>(задач духовно-нравственного развития ребенка)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16.  Уметь анализировать реальное состояние дел в классе, поддерживать в детском коллективе деловую дружелюбную атмосферу.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17. 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18. Поддерживать уклад, атмосферу и традиции жизни школы, внося в них свой положительный вклад.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Style w:val="a3"/>
          <w:rFonts w:ascii="Georgia" w:hAnsi="Georgia"/>
          <w:color w:val="003399"/>
          <w:sz w:val="21"/>
          <w:szCs w:val="21"/>
          <w:bdr w:val="none" w:sz="0" w:space="0" w:color="auto" w:frame="1"/>
        </w:rPr>
        <w:t>4.3. Часть третья: развитие (Личностные качества и профессиональные компетенции, необходимые педагогу для осуществления развивающей деятельности)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2. Способность в ходе наблюдения выявлять разнообразные проблемы детей, связанные с особенностями их развития.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3. Способность оказать адресную помощь ребенку своими педагогическими приемами.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4. Готовность к взаимодействию с другими специалистами в рамках психолого-медико-педагогического консилиума.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5. Умение читать документацию специалистов (психологов, дефектологов, логопедов и т.д.).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6. Умение составлять совместно с другими специалистами программу индивидуального развития ребенка.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7. Владение специальными методиками, позволяющими проводить коррекционно-развивающую работу.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8. Умение отслеживать динамику развития ребенка.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9. Умение защитить тех, кого в детском коллективе не принимают.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 xml:space="preserve">11.  Умение использовать в практике своей работы психологические подходы: культурно-исторический, </w:t>
      </w:r>
      <w:proofErr w:type="spellStart"/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деятельностный</w:t>
      </w:r>
      <w:proofErr w:type="spellEnd"/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 xml:space="preserve"> и развивающий.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lastRenderedPageBreak/>
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15. 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16. Умение разрабатывать и реализовывать индивидуальные программы развития с учетом личностных и возрастных особенностей учащихся.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аутисты</w:t>
      </w:r>
      <w:proofErr w:type="spellEnd"/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, СДВГ и др.), дети с ОВЗ, дети с девиациями поведения, дети с зависимостью.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19.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20.  Знание основных закономерностей семейных отношений, позволяющих эффективно работать с родительской общественностью.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Style w:val="a3"/>
          <w:rFonts w:ascii="Georgia" w:hAnsi="Georgia"/>
          <w:color w:val="003399"/>
          <w:sz w:val="21"/>
          <w:szCs w:val="21"/>
          <w:bdr w:val="none" w:sz="0" w:space="0" w:color="auto" w:frame="1"/>
        </w:rPr>
        <w:t>4.4. Часть четвертая: профессиональные компетенции педагога, отражающие специфику работы в начальной школе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Style w:val="a3"/>
          <w:rFonts w:ascii="Georgia" w:hAnsi="Georgia"/>
          <w:color w:val="003399"/>
          <w:sz w:val="21"/>
          <w:szCs w:val="21"/>
          <w:bdr w:val="none" w:sz="0" w:space="0" w:color="auto" w:frame="1"/>
        </w:rPr>
        <w:t>Педагог начальной школы должен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 xml:space="preserve">1. Учитывать своеобразие социальной ситуации развития первоклассника в связи с переходом ведущей деятельности от игровой </w:t>
      </w:r>
      <w:proofErr w:type="gramStart"/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к</w:t>
      </w:r>
      <w:proofErr w:type="gramEnd"/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 xml:space="preserve"> учебной, целенаправленно формировать у детей социальную позицию ученика.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2. Обеспечивать развитие умения учиться (универсальных учебных действий) до уровня, необходимого для обучения в основной школе.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 xml:space="preserve">3. Обеспечивать при организации учебной деятельности достижение </w:t>
      </w:r>
      <w:proofErr w:type="spellStart"/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метапредметных</w:t>
      </w:r>
      <w:proofErr w:type="spellEnd"/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 xml:space="preserve"> образовательных результатов как важнейших новообразований младшего школьного возраста.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4. 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5. 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6.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Style w:val="a3"/>
          <w:rFonts w:ascii="Georgia" w:hAnsi="Georgia"/>
          <w:color w:val="003399"/>
          <w:sz w:val="21"/>
          <w:szCs w:val="21"/>
          <w:bdr w:val="none" w:sz="0" w:space="0" w:color="auto" w:frame="1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Style w:val="a3"/>
          <w:rFonts w:ascii="Georgia" w:hAnsi="Georgia"/>
          <w:color w:val="003399"/>
          <w:sz w:val="21"/>
          <w:szCs w:val="21"/>
          <w:bdr w:val="none" w:sz="0" w:space="0" w:color="auto" w:frame="1"/>
        </w:rPr>
        <w:t>Педагог дошкольного образования должен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lastRenderedPageBreak/>
        <w:t>3. Уметь организовывать ведущие в дошкольном возрасте виды деятельности: предметно-</w:t>
      </w:r>
      <w:proofErr w:type="spellStart"/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манипулятивную</w:t>
      </w:r>
      <w:proofErr w:type="spellEnd"/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 xml:space="preserve"> и </w:t>
      </w:r>
      <w:proofErr w:type="gramStart"/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игровую</w:t>
      </w:r>
      <w:proofErr w:type="gramEnd"/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, обеспечивая развитие детей. Организовывать совместную и самостоятельную деятельность дошкольников.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</w:t>
      </w:r>
      <w:proofErr w:type="gramStart"/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 xml:space="preserve"> .</w:t>
      </w:r>
      <w:proofErr w:type="gramEnd"/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сформированности</w:t>
      </w:r>
      <w:proofErr w:type="spellEnd"/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 xml:space="preserve">11. </w:t>
      </w:r>
      <w:proofErr w:type="gramStart"/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Style w:val="a3"/>
          <w:rFonts w:ascii="Georgia" w:hAnsi="Georgia"/>
          <w:color w:val="003399"/>
          <w:sz w:val="21"/>
          <w:szCs w:val="21"/>
          <w:bdr w:val="none" w:sz="0" w:space="0" w:color="auto" w:frame="1"/>
        </w:rPr>
        <w:t xml:space="preserve">5. Методы </w:t>
      </w:r>
      <w:proofErr w:type="gramStart"/>
      <w:r>
        <w:rPr>
          <w:rStyle w:val="a3"/>
          <w:rFonts w:ascii="Georgia" w:hAnsi="Georgia"/>
          <w:color w:val="003399"/>
          <w:sz w:val="21"/>
          <w:szCs w:val="21"/>
          <w:bdr w:val="none" w:sz="0" w:space="0" w:color="auto" w:frame="1"/>
        </w:rPr>
        <w:t>оценки выполнения требований профессионального стандарта педагога</w:t>
      </w:r>
      <w:proofErr w:type="gramEnd"/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5.1. Общие подходы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 стал.) Или, в особо сложных случаях (например, ребенок с синдром Дауна), о сохранении его психоэмоционального статуса.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Georgia" w:hAnsi="Georgia"/>
          <w:color w:val="003399"/>
          <w:sz w:val="21"/>
          <w:szCs w:val="21"/>
          <w:bdr w:val="none" w:sz="0" w:space="0" w:color="auto" w:frame="1"/>
        </w:rPr>
        <w:t>Интегративные показатели оценки деятельности педагога преобладают и в начальной школе.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lastRenderedPageBreak/>
        <w:t>5.3. 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 xml:space="preserve">5.4.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</w:t>
      </w:r>
      <w:proofErr w:type="gramStart"/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Р</w:t>
      </w:r>
      <w:proofErr w:type="gramEnd"/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 xml:space="preserve">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5.5. Результаты внутренних аудитов должны учитываться при проведении государственной аттестации учителя и присвоении ему соответствующей категории.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Style w:val="a3"/>
          <w:rFonts w:ascii="Georgia" w:hAnsi="Georgia"/>
          <w:color w:val="003399"/>
          <w:sz w:val="21"/>
          <w:szCs w:val="21"/>
          <w:bdr w:val="none" w:sz="0" w:space="0" w:color="auto" w:frame="1"/>
        </w:rPr>
        <w:t>6. Заключительные положения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Профессиональный стандарт педагога, помимо прочего, – средство отбора педагогических кадров в образовательные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</w:t>
      </w:r>
    </w:p>
    <w:p w:rsidR="00473A78" w:rsidRDefault="00473A78" w:rsidP="00473A78">
      <w:pPr>
        <w:spacing w:line="270" w:lineRule="atLeast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профессионального стандарта учителя.</w:t>
      </w:r>
    </w:p>
    <w:p w:rsidR="00473A78" w:rsidRDefault="00473A78" w:rsidP="00473A78"/>
    <w:p w:rsidR="00F0562B" w:rsidRDefault="00F0562B">
      <w:bookmarkStart w:id="0" w:name="_GoBack"/>
      <w:bookmarkEnd w:id="0"/>
    </w:p>
    <w:sectPr w:rsidR="00F0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1A"/>
    <w:rsid w:val="00473A78"/>
    <w:rsid w:val="0070631A"/>
    <w:rsid w:val="00F0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3A78"/>
  </w:style>
  <w:style w:type="character" w:styleId="a3">
    <w:name w:val="Strong"/>
    <w:basedOn w:val="a0"/>
    <w:qFormat/>
    <w:rsid w:val="00473A78"/>
    <w:rPr>
      <w:b/>
      <w:bCs/>
    </w:rPr>
  </w:style>
  <w:style w:type="character" w:styleId="a4">
    <w:name w:val="Emphasis"/>
    <w:basedOn w:val="a0"/>
    <w:qFormat/>
    <w:rsid w:val="00473A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3A78"/>
  </w:style>
  <w:style w:type="character" w:styleId="a3">
    <w:name w:val="Strong"/>
    <w:basedOn w:val="a0"/>
    <w:qFormat/>
    <w:rsid w:val="00473A78"/>
    <w:rPr>
      <w:b/>
      <w:bCs/>
    </w:rPr>
  </w:style>
  <w:style w:type="character" w:styleId="a4">
    <w:name w:val="Emphasis"/>
    <w:basedOn w:val="a0"/>
    <w:qFormat/>
    <w:rsid w:val="00473A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2313</Words>
  <Characters>13185</Characters>
  <Application>Microsoft Office Word</Application>
  <DocSecurity>0</DocSecurity>
  <Lines>109</Lines>
  <Paragraphs>30</Paragraphs>
  <ScaleCrop>false</ScaleCrop>
  <Company/>
  <LinksUpToDate>false</LinksUpToDate>
  <CharactersWithSpaces>15468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2015-03-27T08:58:00Z</dcterms:created>
  <dcterms:modified xsi:type="dcterms:W3CDTF">2015-03-27T08:58:00Z</dcterms:modified>
</cp:coreProperties>
</file>